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7322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TNW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000D8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7322C">
        <w:rPr>
          <w:rFonts w:ascii="Arial" w:hAnsi="Arial" w:cs="Arial"/>
          <w:sz w:val="20"/>
          <w:szCs w:val="20"/>
        </w:rPr>
        <w:t>14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7322C" w:rsidRPr="0017322C">
        <w:rPr>
          <w:rFonts w:ascii="Arial" w:hAnsi="Arial" w:cs="Arial"/>
          <w:sz w:val="20"/>
          <w:szCs w:val="20"/>
        </w:rPr>
        <w:t>Thai Nguyen Water Joint Stock Company</w:t>
      </w:r>
      <w:r w:rsidR="0017322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7322C" w:rsidRDefault="001732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1732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Extending the time of</w:t>
      </w:r>
      <w:r w:rsidRPr="0017322C">
        <w:rPr>
          <w:rFonts w:ascii="Arial" w:hAnsi="Arial" w:cs="Arial"/>
          <w:sz w:val="20"/>
          <w:szCs w:val="20"/>
        </w:rPr>
        <w:t xml:space="preserve"> holding the Annual Ge</w:t>
      </w:r>
      <w:r>
        <w:rPr>
          <w:rFonts w:ascii="Arial" w:hAnsi="Arial" w:cs="Arial"/>
          <w:sz w:val="20"/>
          <w:szCs w:val="20"/>
        </w:rPr>
        <w:t>neral Meeting of Shareholders in</w:t>
      </w:r>
      <w:r w:rsidRPr="0017322C">
        <w:rPr>
          <w:rFonts w:ascii="Arial" w:hAnsi="Arial" w:cs="Arial"/>
          <w:sz w:val="20"/>
          <w:szCs w:val="20"/>
        </w:rPr>
        <w:t xml:space="preserve"> 2019 of Thai Nguyen </w:t>
      </w:r>
      <w:r>
        <w:rPr>
          <w:rFonts w:ascii="Arial" w:hAnsi="Arial" w:cs="Arial"/>
          <w:sz w:val="20"/>
          <w:szCs w:val="20"/>
        </w:rPr>
        <w:t>Water</w:t>
      </w:r>
      <w:r w:rsidRPr="0017322C">
        <w:rPr>
          <w:rFonts w:ascii="Arial" w:hAnsi="Arial" w:cs="Arial"/>
          <w:sz w:val="20"/>
          <w:szCs w:val="20"/>
        </w:rPr>
        <w:t xml:space="preserve"> Joint Stock Company to </w:t>
      </w:r>
      <w:r>
        <w:rPr>
          <w:rFonts w:ascii="Arial" w:hAnsi="Arial" w:cs="Arial"/>
          <w:sz w:val="20"/>
          <w:szCs w:val="20"/>
        </w:rPr>
        <w:t>June 26, 2020; assign the Management Board of the Company to</w:t>
      </w:r>
      <w:r w:rsidRPr="001732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establish</w:t>
      </w:r>
      <w:r w:rsidRPr="001732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procedures for extending the</w:t>
      </w:r>
      <w:r w:rsidRPr="0017322C">
        <w:rPr>
          <w:rFonts w:ascii="Arial" w:hAnsi="Arial" w:cs="Arial"/>
          <w:sz w:val="20"/>
          <w:szCs w:val="20"/>
        </w:rPr>
        <w:t xml:space="preserve"> time for organizing the </w:t>
      </w:r>
      <w:r>
        <w:rPr>
          <w:rFonts w:ascii="Arial" w:hAnsi="Arial" w:cs="Arial"/>
          <w:sz w:val="20"/>
          <w:szCs w:val="20"/>
        </w:rPr>
        <w:t>General Meeting of Shareholders in accordance with the law</w:t>
      </w:r>
    </w:p>
    <w:p w:rsidR="0017322C" w:rsidRDefault="001732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17322C">
        <w:rPr>
          <w:rFonts w:ascii="Arial" w:hAnsi="Arial" w:cs="Arial"/>
          <w:sz w:val="20"/>
          <w:szCs w:val="20"/>
        </w:rPr>
        <w:t xml:space="preserve">The Board of Directors, </w:t>
      </w:r>
      <w:r>
        <w:rPr>
          <w:rFonts w:ascii="Arial" w:hAnsi="Arial" w:cs="Arial"/>
          <w:sz w:val="20"/>
          <w:szCs w:val="20"/>
        </w:rPr>
        <w:t>the Management Board</w:t>
      </w:r>
      <w:r w:rsidRPr="0017322C">
        <w:rPr>
          <w:rFonts w:ascii="Arial" w:hAnsi="Arial" w:cs="Arial"/>
          <w:sz w:val="20"/>
          <w:szCs w:val="20"/>
        </w:rPr>
        <w:t xml:space="preserve">, the Supervisory Board and the units directly under Thai Nguyen Water Joint Stock Company </w:t>
      </w:r>
      <w:r>
        <w:rPr>
          <w:rFonts w:ascii="Arial" w:hAnsi="Arial" w:cs="Arial"/>
          <w:sz w:val="20"/>
          <w:szCs w:val="20"/>
        </w:rPr>
        <w:t>take</w:t>
      </w:r>
      <w:r w:rsidRPr="0017322C">
        <w:rPr>
          <w:rFonts w:ascii="Arial" w:hAnsi="Arial" w:cs="Arial"/>
          <w:sz w:val="20"/>
          <w:szCs w:val="20"/>
        </w:rPr>
        <w:t xml:space="preserve"> the responsibility to execute</w:t>
      </w:r>
      <w:bookmarkStart w:id="0" w:name="_GoBack"/>
      <w:bookmarkEnd w:id="0"/>
    </w:p>
    <w:sectPr w:rsidR="0017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7322C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4E4F3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939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143</cp:revision>
  <dcterms:created xsi:type="dcterms:W3CDTF">2019-10-16T10:03:00Z</dcterms:created>
  <dcterms:modified xsi:type="dcterms:W3CDTF">2020-04-19T14:05:00Z</dcterms:modified>
</cp:coreProperties>
</file>